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D8" w:rsidRDefault="002226D8" w:rsidP="009C03F6">
      <w:pPr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2226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Пользователь\Downloads\СКАН ТЫШЛЫК ВНЕУР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СКАН ТЫШЛЫК ВНЕУРОЧК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3F6" w:rsidRPr="00EA78C0" w:rsidRDefault="009C03F6" w:rsidP="009C03F6">
      <w:pPr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bookmarkStart w:id="0" w:name="_GoBack"/>
      <w:bookmarkEnd w:id="0"/>
      <w:r w:rsidRPr="00EA78C0">
        <w:rPr>
          <w:rFonts w:ascii="Times New Roman" w:hAnsi="Times New Roman" w:cs="Times New Roman"/>
          <w:b/>
          <w:sz w:val="28"/>
          <w:szCs w:val="28"/>
          <w:lang w:bidi="en-US"/>
        </w:rPr>
        <w:lastRenderedPageBreak/>
        <w:t>Пояснительная записка</w:t>
      </w:r>
    </w:p>
    <w:p w:rsidR="009C03F6" w:rsidRDefault="009C03F6" w:rsidP="009C03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A78C0">
        <w:rPr>
          <w:rFonts w:ascii="Times New Roman" w:hAnsi="Times New Roman" w:cs="Times New Roman"/>
          <w:sz w:val="28"/>
          <w:szCs w:val="28"/>
          <w:lang w:bidi="en-US"/>
        </w:rPr>
        <w:t>Рабочая программа внеурочной деятельности  по физике для 10-11 классов средней школы разработана в соответствии: 1. Федеральный закон от 29.12.2012 № 273-ФЗ (ред. от 31.07.2020) «Об образовании в Российской Федерации» (с изм. и доп., вступ. в силу с 01.09.2020). 2.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 3. 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4.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5.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 6. Методические рекомендации по созданию и функционированию детских технопарков «</w:t>
      </w:r>
      <w:proofErr w:type="spellStart"/>
      <w:r w:rsidRPr="00EA78C0">
        <w:rPr>
          <w:rFonts w:ascii="Times New Roman" w:hAnsi="Times New Roman" w:cs="Times New Roman"/>
          <w:sz w:val="28"/>
          <w:szCs w:val="28"/>
          <w:lang w:bidi="en-US"/>
        </w:rPr>
        <w:t>Кванториум</w:t>
      </w:r>
      <w:proofErr w:type="spellEnd"/>
      <w:r w:rsidRPr="00EA78C0">
        <w:rPr>
          <w:rFonts w:ascii="Times New Roman" w:hAnsi="Times New Roman" w:cs="Times New Roman"/>
          <w:sz w:val="28"/>
          <w:szCs w:val="28"/>
          <w:lang w:bidi="en-US"/>
        </w:rPr>
        <w:t xml:space="preserve">» на базе общеобразовательных организаций (утв. распоряжением Министерства просвещения Российской Федерации от 12.01.2021 № Р-4). 7. Программа основного общего образования. Физика. 10 - 11 классы (авторы: А.В. </w:t>
      </w:r>
      <w:proofErr w:type="spellStart"/>
      <w:r w:rsidRPr="00EA78C0">
        <w:rPr>
          <w:rFonts w:ascii="Times New Roman" w:hAnsi="Times New Roman" w:cs="Times New Roman"/>
          <w:sz w:val="28"/>
          <w:szCs w:val="28"/>
          <w:lang w:bidi="en-US"/>
        </w:rPr>
        <w:t>Перышкин</w:t>
      </w:r>
      <w:proofErr w:type="spellEnd"/>
      <w:r w:rsidRPr="00EA78C0">
        <w:rPr>
          <w:rFonts w:ascii="Times New Roman" w:hAnsi="Times New Roman" w:cs="Times New Roman"/>
          <w:sz w:val="28"/>
          <w:szCs w:val="28"/>
          <w:lang w:bidi="en-US"/>
        </w:rPr>
        <w:t xml:space="preserve">, Н.В. </w:t>
      </w:r>
      <w:proofErr w:type="spellStart"/>
      <w:r w:rsidRPr="00EA78C0">
        <w:rPr>
          <w:rFonts w:ascii="Times New Roman" w:hAnsi="Times New Roman" w:cs="Times New Roman"/>
          <w:sz w:val="28"/>
          <w:szCs w:val="28"/>
          <w:lang w:bidi="en-US"/>
        </w:rPr>
        <w:t>Филонович</w:t>
      </w:r>
      <w:proofErr w:type="spellEnd"/>
      <w:r w:rsidRPr="00EA78C0">
        <w:rPr>
          <w:rFonts w:ascii="Times New Roman" w:hAnsi="Times New Roman" w:cs="Times New Roman"/>
          <w:sz w:val="28"/>
          <w:szCs w:val="28"/>
          <w:lang w:bidi="en-US"/>
        </w:rPr>
        <w:t xml:space="preserve">, Е.М. </w:t>
      </w:r>
      <w:proofErr w:type="spellStart"/>
      <w:r w:rsidRPr="00EA78C0">
        <w:rPr>
          <w:rFonts w:ascii="Times New Roman" w:hAnsi="Times New Roman" w:cs="Times New Roman"/>
          <w:sz w:val="28"/>
          <w:szCs w:val="28"/>
          <w:lang w:bidi="en-US"/>
        </w:rPr>
        <w:t>Гутник</w:t>
      </w:r>
      <w:proofErr w:type="spellEnd"/>
      <w:r w:rsidRPr="00EA78C0">
        <w:rPr>
          <w:rFonts w:ascii="Times New Roman" w:hAnsi="Times New Roman" w:cs="Times New Roman"/>
          <w:sz w:val="28"/>
          <w:szCs w:val="28"/>
          <w:lang w:bidi="en-US"/>
        </w:rPr>
        <w:t xml:space="preserve">). Физика. 7-9 классы: рабочие программы / сост. Ф50 Е.Н. Тихонова - 5-е изд., </w:t>
      </w:r>
      <w:proofErr w:type="spellStart"/>
      <w:r w:rsidRPr="00EA78C0">
        <w:rPr>
          <w:rFonts w:ascii="Times New Roman" w:hAnsi="Times New Roman" w:cs="Times New Roman"/>
          <w:sz w:val="28"/>
          <w:szCs w:val="28"/>
          <w:lang w:bidi="en-US"/>
        </w:rPr>
        <w:t>перераб</w:t>
      </w:r>
      <w:proofErr w:type="spellEnd"/>
      <w:r w:rsidRPr="00EA78C0">
        <w:rPr>
          <w:rFonts w:ascii="Times New Roman" w:hAnsi="Times New Roman" w:cs="Times New Roman"/>
          <w:sz w:val="28"/>
          <w:szCs w:val="28"/>
          <w:lang w:bidi="en-US"/>
        </w:rPr>
        <w:t>.-М.: Дрофа, 2015. – 400с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A23C0" w:rsidRDefault="006A23C0" w:rsidP="009C03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A23C0">
        <w:rPr>
          <w:rFonts w:ascii="Times New Roman" w:hAnsi="Times New Roman" w:cs="Times New Roman"/>
          <w:sz w:val="28"/>
          <w:szCs w:val="28"/>
          <w:lang w:bidi="en-US"/>
        </w:rPr>
        <w:lastRenderedPageBreak/>
        <w:t>Программа разработана на формирование у обучающихся представлений о приемах и методах решения расчётных и качественных физических задач при подготовке к сдаче ЕГЭ по физике, а также развитие информационной и коммуникативной компетентностей учащихся для решения конкретных практических задач с использованием проектного метода и оборудования «Точка роста» по физике.</w:t>
      </w:r>
    </w:p>
    <w:p w:rsidR="002B5202" w:rsidRDefault="00ED399B" w:rsidP="002B5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2B5202" w:rsidRPr="002B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 внеурочной деятельности.</w:t>
      </w:r>
      <w:r w:rsidR="002B5202" w:rsidRPr="002B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Статика (6 ч)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Импульс материальной точки и системы. Импульс силы. Закон сохранения импульса. Механическая работа. Мощность. Механическая энергия материальной точки и системы. Закон сохранения механической энергии. Работа силы тяжести и силы упругости.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 материальной точки и твёрдого тела. Момент силы. Условия равновесия. Равновесие жидкости и газа. Давление.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убедиться в достижении цели проекта. Постановка задач. Разбиение задачи на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шаги. Составление плана деятельности. Планирование деятельности в рамках текущего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роекта.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Молекулярно-кинетическая теория идеального газа (5 ч)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Молекулярно-кинетическая теория (МКТ) строения вещества и её экспериментальные доказательства. Абсолютная температура. Модель идеального газа. Давление газа. Уравнение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идеального газа. Уравнение Менделеева-</w:t>
      </w:r>
      <w:proofErr w:type="spellStart"/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Клапейрона</w:t>
      </w:r>
      <w:proofErr w:type="spellEnd"/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Газовые законы. Агрегатные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вещества. Влажность воздуха. Модель строения жидкостей. Понятие доказательства.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способы доказ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ательства. Структура доказатель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ства: тезис, аргументы и демонстрация.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демонстрации. Опровержение. Вопросно-ответная процедура.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Основы термодинамики (</w:t>
      </w:r>
      <w:r w:rsidR="005F70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ч)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Внутренняя энергия. Работа и теплопередача как способы изменения внутренней энергии.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теплового баланса. Первый закон термодинамики. Необратимость тепловых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процессов. Принципы действия и КПД тепловых машин.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Аргументация и убеждение. Приемы ведения спора. Критерии эффективного публичного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выступления. Разработка плана выступления.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Электростатика (4 ч)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Электрические заряды. Закон сохранения электрического заряда. Закон Кулона. Электрическое поле. Напряжённость и потенциал электростатического поля. Принцип суперпозиции полей. Проводники и диэлектрики в электрическом поле. Электроёмкость. Конденсатор.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выступления. Смысловые части выступления. Заключительная часть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выступления.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Законы постоянного тока (</w:t>
      </w:r>
      <w:r w:rsidR="005F7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ч)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Постоянный электрический ток. Сила тока. Сопротивление. Последовательное и параллельное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проводников. Закон Джоуля-Ленца. Электродвижущая сила. Закон Ома для полной цепи.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аудиторией. Целевая аудитория. Невербальные средства. Наглядные</w:t>
      </w:r>
      <w:r w:rsid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202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 Подведение итогов проекта.</w:t>
      </w:r>
    </w:p>
    <w:p w:rsidR="008B61A8" w:rsidRDefault="008B61A8" w:rsidP="002B52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переменного тока (4 ч)</w:t>
      </w:r>
    </w:p>
    <w:p w:rsidR="004620D3" w:rsidRDefault="005F7030" w:rsidP="00462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30">
        <w:rPr>
          <w:rFonts w:ascii="Times New Roman" w:eastAsia="Calibri" w:hAnsi="Times New Roman" w:cs="Times New Roman"/>
          <w:sz w:val="28"/>
          <w:szCs w:val="28"/>
        </w:rPr>
        <w:t>Самоиндукция при замыкании и размыкании цепи. Активное сопротивление в цепи переменного тока. Емкость в цепи переменного тока. Индуктивность в цепи переменного тока</w:t>
      </w:r>
      <w:r w:rsidR="004620D3">
        <w:rPr>
          <w:rFonts w:ascii="Times New Roman" w:eastAsia="Calibri" w:hAnsi="Times New Roman" w:cs="Times New Roman"/>
          <w:sz w:val="28"/>
          <w:szCs w:val="28"/>
        </w:rPr>
        <w:t>.</w:t>
      </w:r>
      <w:r w:rsidR="004620D3" w:rsidRPr="0046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0D3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r w:rsidR="0046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0D3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 Подведение итогов проекта.</w:t>
      </w:r>
    </w:p>
    <w:p w:rsidR="004620D3" w:rsidRDefault="002B5202" w:rsidP="00462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ток в различных средах (</w:t>
      </w:r>
      <w:r w:rsidR="004620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ч)</w:t>
      </w:r>
      <w:r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Электрический ток в проводниках, электролитах, полупроводниках, газах и вакууме</w:t>
      </w:r>
      <w:r w:rsidR="0046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620D3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r w:rsidR="0046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0D3" w:rsidRPr="002B52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 Подведение итогов проекта.</w:t>
      </w:r>
    </w:p>
    <w:p w:rsidR="002B5202" w:rsidRPr="002B5202" w:rsidRDefault="002B5202" w:rsidP="002B520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</w:p>
    <w:p w:rsidR="00392A12" w:rsidRPr="009C03F6" w:rsidRDefault="00392A12" w:rsidP="009C03F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9C03F6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Планируемые результаты освоения </w:t>
      </w:r>
      <w:r w:rsidR="00C453C7" w:rsidRPr="009C03F6">
        <w:rPr>
          <w:rFonts w:ascii="Times New Roman" w:eastAsia="Calibri" w:hAnsi="Times New Roman" w:cs="Times New Roman"/>
          <w:b/>
          <w:sz w:val="28"/>
          <w:szCs w:val="28"/>
        </w:rPr>
        <w:t>курса внеурочной деятельности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Личностными результатами </w:t>
      </w:r>
      <w:r w:rsidR="00C453C7" w:rsidRPr="00ED399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освоения </w:t>
      </w:r>
      <w:r w:rsidR="00C453C7" w:rsidRPr="00ED399B">
        <w:rPr>
          <w:rFonts w:ascii="Times New Roman" w:eastAsia="Calibri" w:hAnsi="Times New Roman" w:cs="Times New Roman"/>
          <w:sz w:val="28"/>
          <w:szCs w:val="28"/>
        </w:rPr>
        <w:t>курса внеурочной деятельности</w:t>
      </w:r>
      <w:r w:rsidR="009C03F6" w:rsidRPr="00ED39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являются: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умение управлять своей познавательной деятельностью;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умение сотрудничать со сверстниками, детьми младшего возраста, взрослыми в образовательной, учебно-исследовательской, проектной и других видах деятельности;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</w:t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науки; заинтересованность в научных знаниях об устройстве мира и общества; готовность к научно-техническому творчеству;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чувство гордости за российскую физическую науку, гуманизм;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>положительное отношение к труду, целеустремленность;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 </w:t>
      </w:r>
    </w:p>
    <w:p w:rsidR="00903FE8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Метапредметными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результатами </w:t>
      </w:r>
      <w:r w:rsidR="00C453C7" w:rsidRPr="00ED399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освоения </w:t>
      </w:r>
      <w:r w:rsidR="00C453C7" w:rsidRPr="00ED399B">
        <w:rPr>
          <w:rFonts w:ascii="Times New Roman" w:eastAsia="Calibri" w:hAnsi="Times New Roman" w:cs="Times New Roman"/>
          <w:sz w:val="28"/>
          <w:szCs w:val="28"/>
        </w:rPr>
        <w:t>курса внеурочной деятельности</w:t>
      </w:r>
      <w:r w:rsidR="00903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являются: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Освоение регулятивных универсальных учебных действий: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самостоятельно определять цели, ставить и формулировать собственные задачи в образовательной деятельности и жизненных ситуациях;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оценивать ресурсы, в том числе время и другие нематериальные ресурсы, необходимые для достижения поставленной ранее цели;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сопоставлять имеющиеся возможности и необходимые для достижения цели ресурсы;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определять несколько путей достижения поставленной цели;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задавать параметры и критерии, по которым можно определить, что цель достигнута;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lastRenderedPageBreak/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сопоставлять полученный результат деятельности с поставленной заранее целью;</w:t>
      </w:r>
    </w:p>
    <w:p w:rsidR="00903FE8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оценивать последствия достижения поставленной цели в деятельности, собственной жизни и жизни окружающих людей.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Освоение познавательных универсальных учебных действий: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критически оценивать и интерпретировать информацию с разных позиций;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распознавать и фиксировать противоречия в информационных источниках;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осуществлять развернутый информационный поиск и ставить на его основе новые (учебные и познавательные) задачи;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искать и находить обобщённые способы решения задач;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приводить критические аргументы, как в отношении собственного суждения, так и в отношении действий и суждений другого человека;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анализировать и преобразовывать проблемно-противоречивые ситуации;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lastRenderedPageBreak/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выходить за рамки учебного предмета и осуществлять целенаправленный поиск возможности широкого переноса средств и способов действия;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познавательной деятельностью и подчиняться). Освоение коммуникативных универсальных учебных действий:</w:t>
      </w:r>
    </w:p>
    <w:p w:rsidR="00392A12" w:rsidRPr="00ED399B" w:rsidRDefault="00392A12" w:rsidP="00392A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Предметными результатами </w:t>
      </w:r>
      <w:r w:rsidR="00C453C7" w:rsidRPr="00ED399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освоения </w:t>
      </w:r>
      <w:r w:rsidR="00C453C7" w:rsidRPr="00ED399B">
        <w:rPr>
          <w:rFonts w:ascii="Times New Roman" w:eastAsia="Calibri" w:hAnsi="Times New Roman" w:cs="Times New Roman"/>
          <w:sz w:val="28"/>
          <w:szCs w:val="28"/>
        </w:rPr>
        <w:t>курса внеурочной деятельности</w:t>
      </w:r>
      <w:r w:rsidR="00903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>являются: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представлений о закономерной связи и познаваемости явлений природы, об объективности научного знания;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представлений о физической сущности явлений природы (механических, тепловых, электромагнитных), видах материи (вещество и поле), движении как способе существования материи; усвоение основных </w:t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идей механики, атомно-молекулярного учения о строении вещества, элементов электродинамики; овладение понятийным аппаратом и символическим языком физики;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исследования, владение умениями описывать и объяснять самостоятельно проведенные эксперименты, анализировать результаты полученной измерительной информации, определять достоверность полученного результата;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умения решать простые физические задачи;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392A12" w:rsidRPr="00ED399B" w:rsidRDefault="00392A12" w:rsidP="00392A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D399B">
        <w:rPr>
          <w:rFonts w:ascii="Times New Roman" w:hAnsi="Times New Roman" w:cs="Times New Roman"/>
          <w:sz w:val="28"/>
          <w:szCs w:val="28"/>
          <w:lang w:bidi="en-US"/>
        </w:rPr>
        <w:sym w:font="Symbol" w:char="F0B7"/>
      </w:r>
      <w:proofErr w:type="spellStart"/>
      <w:r w:rsidRPr="00ED399B">
        <w:rPr>
          <w:rFonts w:ascii="Times New Roman" w:hAnsi="Times New Roman" w:cs="Times New Roman"/>
          <w:sz w:val="28"/>
          <w:szCs w:val="28"/>
          <w:lang w:bidi="en-US"/>
        </w:rPr>
        <w:t>сформированность</w:t>
      </w:r>
      <w:proofErr w:type="spellEnd"/>
      <w:r w:rsidRPr="00ED399B">
        <w:rPr>
          <w:rFonts w:ascii="Times New Roman" w:hAnsi="Times New Roman" w:cs="Times New Roman"/>
          <w:sz w:val="28"/>
          <w:szCs w:val="28"/>
          <w:lang w:bidi="en-US"/>
        </w:rPr>
        <w:t xml:space="preserve"> собственной позиции по отношению к физической информации, получаемой из разных источников. </w:t>
      </w:r>
    </w:p>
    <w:p w:rsidR="00A96E4E" w:rsidRPr="00577F16" w:rsidRDefault="00A96E4E" w:rsidP="00A96E4E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7F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6"/>
        <w:gridCol w:w="1163"/>
        <w:gridCol w:w="1955"/>
        <w:gridCol w:w="4253"/>
        <w:gridCol w:w="3289"/>
      </w:tblGrid>
      <w:tr w:rsidR="00A96E4E" w:rsidRPr="00A96E4E" w:rsidTr="00305528">
        <w:tc>
          <w:tcPr>
            <w:tcW w:w="675" w:type="dxa"/>
            <w:vAlign w:val="center"/>
          </w:tcPr>
          <w:p w:rsidR="00A96E4E" w:rsidRPr="00A96E4E" w:rsidRDefault="00A96E4E" w:rsidP="00317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436" w:type="dxa"/>
            <w:vAlign w:val="center"/>
          </w:tcPr>
          <w:p w:rsidR="00A96E4E" w:rsidRPr="00A96E4E" w:rsidRDefault="00A96E4E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63" w:type="dxa"/>
          </w:tcPr>
          <w:p w:rsidR="00A96E4E" w:rsidRPr="00A96E4E" w:rsidRDefault="00A96E4E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5" w:type="dxa"/>
          </w:tcPr>
          <w:p w:rsidR="00A96E4E" w:rsidRPr="00A96E4E" w:rsidRDefault="00A96E4E" w:rsidP="006E31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4253" w:type="dxa"/>
          </w:tcPr>
          <w:p w:rsidR="00A96E4E" w:rsidRPr="00A96E4E" w:rsidRDefault="00A96E4E" w:rsidP="006E31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289" w:type="dxa"/>
          </w:tcPr>
          <w:p w:rsidR="00A96E4E" w:rsidRPr="00A96E4E" w:rsidRDefault="00A96E4E" w:rsidP="006E31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hAnsi="Times New Roman" w:cs="Times New Roman"/>
                <w:sz w:val="24"/>
                <w:szCs w:val="24"/>
              </w:rPr>
              <w:t>Реализации воспитательного потенциала учебного занятия с учетом направлений рабочей программы воспитания</w:t>
            </w: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vAlign w:val="center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колебаний пружинного маятника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 датчиком ускорения (акселерометр), штатив, пружины разной заданной жесткости, грузы по 100гр.</w:t>
            </w:r>
          </w:p>
        </w:tc>
        <w:tc>
          <w:tcPr>
            <w:tcW w:w="3289" w:type="dxa"/>
            <w:vMerge w:val="restart"/>
            <w:tcBorders>
              <w:top w:val="nil"/>
            </w:tcBorders>
            <w:vAlign w:val="center"/>
          </w:tcPr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приобретения школьниками опыта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самостоятельного приобретения новых знаний, проведения научных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исследований, опыт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 xml:space="preserve"> самопознания и самоанализа, опыт социально приемлемого самовыражения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br/>
              <w:t>и самореализации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C18" w:rsidRPr="00E40E6C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количества теплоты при нагревании и охлаждении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 датчиком температуры, калориметр, спиртовка, две мерные емкости, весы. 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последовательного и параллельного соединения проводников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 и напряжения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работы и мощности тока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 и напряжения, источник тока, соединительные провода, 2 лампочки различной мощности, резистор, ключ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закона Ома для полной цепи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датчиком тока и напряжения, источник тока, 2 резистора, 3 ключа,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магнитного поля соленоида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 и напряжения,  соленоид, источник тока, реостат.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Закон Паскаля. Определение давления жидкости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давления 10 кПа, штатив, рабочая емкость, трубка, линейка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6" w:type="dxa"/>
            <w:tcBorders>
              <w:top w:val="nil"/>
            </w:tcBorders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Атмосферное и барометрическое давление.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Магдебурские</w:t>
            </w:r>
            <w:proofErr w:type="spell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полушария</w:t>
            </w:r>
          </w:p>
        </w:tc>
        <w:tc>
          <w:tcPr>
            <w:tcW w:w="1163" w:type="dxa"/>
            <w:tcBorders>
              <w:top w:val="nil"/>
            </w:tcBorders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атмосферного и относительного давлений, груз 5 кг, груз 10 кг, вакуумный насос.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удельной теплоемкости вещества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температуры, штатив, калориметр, нагреватель, емкость с водой, железная гирька 0,5 кг.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процесса кипения воды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датчиком температуры, </w:t>
            </w:r>
            <w:proofErr w:type="gram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штатив ,</w:t>
            </w:r>
            <w:proofErr w:type="gram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спиртовка, рабочая емкость, соль.</w:t>
            </w:r>
          </w:p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Исследование изобарного процесса (Закон Гей –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Люссака</w:t>
            </w:r>
            <w:proofErr w:type="spell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давления и температуры, штатив сосуд с поршнем для демонстрации газовых законов, линейка.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изохорного процесса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давления и температуры, Штатив, сосуд с поршнем, линейка.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 изотермического процесса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давления и температура, штатив, насос.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теплоты при трении и ударе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577F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датч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ком температуры, две доски, две свинцовые пластинки, молоток.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Электрический ток в электролитах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тока, панелька с двумя электродами, стакан с водой, поваренная соль,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C18" w:rsidRPr="00A96E4E" w:rsidTr="00AC0C18">
        <w:tc>
          <w:tcPr>
            <w:tcW w:w="67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36" w:type="dxa"/>
          </w:tcPr>
          <w:p w:rsidR="00AC0C18" w:rsidRPr="00A96E4E" w:rsidRDefault="00AC0C18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магнитного  поля проводника с током</w:t>
            </w:r>
          </w:p>
        </w:tc>
        <w:tc>
          <w:tcPr>
            <w:tcW w:w="1163" w:type="dxa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 и магнитного поля, штативы, источник тока, проводник, линейка, реостат, ключ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AC0C18" w:rsidRPr="00A96E4E" w:rsidRDefault="00AC0C18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работы электромагнита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 датчиком тока и магнитного поля, источник питания, электромагнит, реостат, ключ, магнитная стрелка, соединительные провода.</w:t>
            </w:r>
          </w:p>
        </w:tc>
        <w:tc>
          <w:tcPr>
            <w:tcW w:w="3289" w:type="dxa"/>
            <w:vMerge w:val="restart"/>
            <w:tcBorders>
              <w:top w:val="nil"/>
            </w:tcBorders>
            <w:vAlign w:val="center"/>
          </w:tcPr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приобретения школьниками опыта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самостоятельного приобретения новых знаний, проведения научных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исследований, опыт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 xml:space="preserve"> самопознания и самоанализа, опыт социально приемлемого самовыражения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br/>
              <w:t>и самореализации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Pr="00E40E6C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Самоиндукция при замыкании и размыкании цепи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датчиком тока, трансформатор универсальный, реостат, лампы на </w:t>
            </w:r>
            <w:proofErr w:type="gram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подставках ,</w:t>
            </w:r>
            <w:proofErr w:type="gramEnd"/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ключ , неоновая лампа соединительные провода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характеристик переменного тока осциллографом.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двухканальная приставка осциллограф, звуковой генератор,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сопротивление в цепи пер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менного тока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двухканальная приставка осциллограф, звуковой генератор, два резистора 360 Ом,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7C3CAA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Емкость в цепи переменного тока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двухканальная приставка осциллограф, звуковой генератор, резистор360 Ом, соединительные провода, конденсатор 0,47 мкФ.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B6190E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Индуктивность в цепи переменного тока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двухканальная приставка осциллограф, звуковой генератор, резистор 360 Ом, соединительные провода, катушка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индуктивности 0,33 мГн.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Затухающие колебаний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двухканальная приставка осциллограф, звуковой генератор, резистор 360 Ом, соединительные провода, катушка индуктивности 0,33 мГн, конденсатор 0,47 мкФ.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Взаимоиндукция. Трансформатор</w:t>
            </w:r>
          </w:p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двухканальная приставка осциллограф, звуковой генератор, многообмоточный трансформатор.</w:t>
            </w:r>
          </w:p>
        </w:tc>
        <w:tc>
          <w:tcPr>
            <w:tcW w:w="3289" w:type="dxa"/>
            <w:vMerge w:val="restart"/>
            <w:tcBorders>
              <w:top w:val="nil"/>
            </w:tcBorders>
            <w:vAlign w:val="center"/>
          </w:tcPr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приобретения школьниками опыта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самостоятельного приобретения новых знаний, проведения научных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исследований, опыт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 xml:space="preserve"> самопознания и самоанализа, опыт социально приемлемого самовыражения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br/>
              <w:t>и самореализации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627" w:rsidRPr="00E40E6C" w:rsidRDefault="00C33627" w:rsidP="00842A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C0C18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C33627" w:rsidRPr="00A96E4E" w:rsidRDefault="00C33627" w:rsidP="00842A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резистор сопротивлением 1000 Ом, источник тока, ключ,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2F44EE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Последовательное соединение проводников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2  резистора сопротивлением 1000 Ом, резистор 360 Ом источник тока, ключ, соединительные провода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0C2C13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2  резистора сопротивлением 1000 Ом, резистор 360 Ом источник тока, ключ,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BA3209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Смешанное  соединение проводников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2  резистора сопротивлением 1000 Ом, 2 резистора 360 Ом источник тока, ключ, соединительные провода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749" w:rsidRPr="00A96E4E" w:rsidTr="00AC0C18">
        <w:trPr>
          <w:trHeight w:val="1291"/>
        </w:trPr>
        <w:tc>
          <w:tcPr>
            <w:tcW w:w="675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36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Зависимость мощности и КПД источника от напряжения на нагрузке</w:t>
            </w:r>
          </w:p>
        </w:tc>
        <w:tc>
          <w:tcPr>
            <w:tcW w:w="1163" w:type="dxa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F3749" w:rsidRPr="00A96E4E" w:rsidRDefault="00CF3749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источник тока, переменный резистор, ключ, соединительные провода.</w:t>
            </w:r>
          </w:p>
        </w:tc>
        <w:tc>
          <w:tcPr>
            <w:tcW w:w="3289" w:type="dxa"/>
            <w:vMerge/>
            <w:tcBorders>
              <w:top w:val="nil"/>
            </w:tcBorders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749" w:rsidRPr="00A96E4E" w:rsidTr="00A96E4E">
        <w:trPr>
          <w:trHeight w:val="1072"/>
        </w:trPr>
        <w:tc>
          <w:tcPr>
            <w:tcW w:w="675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6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Реостат. Управление силой тока в цепи. Делитель напряжения</w:t>
            </w:r>
          </w:p>
        </w:tc>
        <w:tc>
          <w:tcPr>
            <w:tcW w:w="1163" w:type="dxa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F3749" w:rsidRPr="00A96E4E" w:rsidRDefault="00CF3749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</w:tcPr>
          <w:p w:rsidR="00CF3749" w:rsidRPr="00A96E4E" w:rsidRDefault="00CF3749" w:rsidP="00F03E69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источник тока, переменный резистор, резистор 360 Ом ключ, соединительные провода.</w:t>
            </w:r>
          </w:p>
        </w:tc>
        <w:tc>
          <w:tcPr>
            <w:tcW w:w="3289" w:type="dxa"/>
            <w:vMerge w:val="restart"/>
            <w:vAlign w:val="center"/>
          </w:tcPr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оздание благоприятных условий для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приобретения школьниками опыта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t>самостоятельного приобретения новых знаний, проведения научных</w:t>
            </w:r>
            <w:r w:rsidRPr="00E40E6C">
              <w:rPr>
                <w:rFonts w:ascii="Times New Roman" w:hAnsi="Times New Roman" w:cs="Times New Roman"/>
                <w:sz w:val="24"/>
                <w:szCs w:val="24"/>
              </w:rPr>
              <w:br/>
              <w:t>исследований, опыт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t xml:space="preserve"> самопознания и самоанализа, опыт социально приемлемого самовыражения</w:t>
            </w:r>
            <w:r w:rsidRPr="00AC0C18">
              <w:rPr>
                <w:rFonts w:ascii="Times New Roman" w:hAnsi="Times New Roman" w:cs="Times New Roman"/>
                <w:sz w:val="24"/>
                <w:szCs w:val="24"/>
              </w:rPr>
              <w:br/>
              <w:t>и самореализации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Default="00CF3749" w:rsidP="00842A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749" w:rsidRPr="00E40E6C" w:rsidRDefault="00CF3749" w:rsidP="00C336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749" w:rsidRPr="00A96E4E" w:rsidTr="00C33627">
        <w:trPr>
          <w:trHeight w:val="1304"/>
        </w:trPr>
        <w:tc>
          <w:tcPr>
            <w:tcW w:w="675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36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работы и мощности тока</w:t>
            </w:r>
          </w:p>
        </w:tc>
        <w:tc>
          <w:tcPr>
            <w:tcW w:w="1163" w:type="dxa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F3749" w:rsidRPr="00A96E4E" w:rsidRDefault="00CF3749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тока и напряжения, источник тока, резистор 360 Ом, ключ.</w:t>
            </w:r>
          </w:p>
        </w:tc>
        <w:tc>
          <w:tcPr>
            <w:tcW w:w="3289" w:type="dxa"/>
            <w:vMerge/>
            <w:vAlign w:val="center"/>
          </w:tcPr>
          <w:p w:rsidR="00CF3749" w:rsidRPr="00A96E4E" w:rsidRDefault="00CF3749" w:rsidP="00AC0C1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749" w:rsidRPr="00A96E4E" w:rsidTr="00A96E4E">
        <w:tc>
          <w:tcPr>
            <w:tcW w:w="675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36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Вольт-амперная характеристика полупроводникового диода </w:t>
            </w:r>
          </w:p>
        </w:tc>
        <w:tc>
          <w:tcPr>
            <w:tcW w:w="1163" w:type="dxa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F3749" w:rsidRPr="00A96E4E" w:rsidRDefault="00CF3749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источник тока, соединительные провода, полупроводниковый диод.</w:t>
            </w:r>
          </w:p>
        </w:tc>
        <w:tc>
          <w:tcPr>
            <w:tcW w:w="3289" w:type="dxa"/>
            <w:vMerge/>
            <w:vAlign w:val="center"/>
          </w:tcPr>
          <w:p w:rsidR="00CF3749" w:rsidRPr="00A96E4E" w:rsidRDefault="00CF3749" w:rsidP="00AC0C1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749" w:rsidRPr="00A96E4E" w:rsidTr="00C33627">
        <w:trPr>
          <w:trHeight w:val="1158"/>
        </w:trPr>
        <w:tc>
          <w:tcPr>
            <w:tcW w:w="675" w:type="dxa"/>
            <w:vAlign w:val="center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6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Закон Джоуля Ленца</w:t>
            </w:r>
          </w:p>
        </w:tc>
        <w:tc>
          <w:tcPr>
            <w:tcW w:w="1163" w:type="dxa"/>
          </w:tcPr>
          <w:p w:rsidR="00CF3749" w:rsidRPr="00A96E4E" w:rsidRDefault="00CF3749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F3749" w:rsidRPr="00A96E4E" w:rsidRDefault="00CF3749" w:rsidP="00842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253" w:type="dxa"/>
          </w:tcPr>
          <w:p w:rsidR="00CF3749" w:rsidRPr="00A96E4E" w:rsidRDefault="00CF3749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Цифровая лаборатория </w:t>
            </w:r>
            <w:proofErr w:type="spellStart"/>
            <w:r w:rsidRPr="00A96E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чиком тока и напряжения, температуры  источник тока, соединительные провода, лампа, ключ.</w:t>
            </w:r>
          </w:p>
        </w:tc>
        <w:tc>
          <w:tcPr>
            <w:tcW w:w="3289" w:type="dxa"/>
            <w:vMerge/>
            <w:vAlign w:val="center"/>
          </w:tcPr>
          <w:p w:rsidR="00CF3749" w:rsidRPr="00A96E4E" w:rsidRDefault="00CF3749" w:rsidP="00AC0C1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96E4E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Разбор проведенных работ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C33627" w:rsidRPr="00E40E6C" w:rsidRDefault="00C33627" w:rsidP="00AC0C1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3627" w:rsidRPr="00A96E4E" w:rsidTr="00A96E4E">
        <w:tc>
          <w:tcPr>
            <w:tcW w:w="67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6" w:type="dxa"/>
          </w:tcPr>
          <w:p w:rsidR="00C33627" w:rsidRPr="00A96E4E" w:rsidRDefault="00C33627" w:rsidP="006E3174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Разбор проведенных работ</w:t>
            </w:r>
          </w:p>
        </w:tc>
        <w:tc>
          <w:tcPr>
            <w:tcW w:w="1163" w:type="dxa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C33627" w:rsidRPr="00A96E4E" w:rsidRDefault="00C33627" w:rsidP="006E31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6E4E" w:rsidRDefault="00A96E4E"/>
    <w:sectPr w:rsidR="00A96E4E" w:rsidSect="00A9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73DDD"/>
    <w:multiLevelType w:val="multilevel"/>
    <w:tmpl w:val="52F03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2B"/>
    <w:rsid w:val="000B0541"/>
    <w:rsid w:val="000E464C"/>
    <w:rsid w:val="001D4A9B"/>
    <w:rsid w:val="001E1D8B"/>
    <w:rsid w:val="001F2598"/>
    <w:rsid w:val="0021406B"/>
    <w:rsid w:val="002226D8"/>
    <w:rsid w:val="002368A0"/>
    <w:rsid w:val="002920A3"/>
    <w:rsid w:val="002B5202"/>
    <w:rsid w:val="003172D7"/>
    <w:rsid w:val="00392A12"/>
    <w:rsid w:val="004620D3"/>
    <w:rsid w:val="00577F16"/>
    <w:rsid w:val="005F7030"/>
    <w:rsid w:val="006438DE"/>
    <w:rsid w:val="006A23C0"/>
    <w:rsid w:val="006B795D"/>
    <w:rsid w:val="00726F18"/>
    <w:rsid w:val="00793061"/>
    <w:rsid w:val="008860AE"/>
    <w:rsid w:val="008B61A8"/>
    <w:rsid w:val="00903FE8"/>
    <w:rsid w:val="00922251"/>
    <w:rsid w:val="00945D2B"/>
    <w:rsid w:val="0098764C"/>
    <w:rsid w:val="009B41E7"/>
    <w:rsid w:val="009C03F6"/>
    <w:rsid w:val="00A96E4E"/>
    <w:rsid w:val="00AC0C18"/>
    <w:rsid w:val="00AE2369"/>
    <w:rsid w:val="00B2290F"/>
    <w:rsid w:val="00C33627"/>
    <w:rsid w:val="00C453C7"/>
    <w:rsid w:val="00CE7E9F"/>
    <w:rsid w:val="00CF3749"/>
    <w:rsid w:val="00DA63F8"/>
    <w:rsid w:val="00E06EA3"/>
    <w:rsid w:val="00E11DAA"/>
    <w:rsid w:val="00E40E6C"/>
    <w:rsid w:val="00EB01A1"/>
    <w:rsid w:val="00ED008E"/>
    <w:rsid w:val="00ED399B"/>
    <w:rsid w:val="00F0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5130E-283E-4B3D-ADD6-F23730BF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D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D2B"/>
    <w:pPr>
      <w:ind w:left="720"/>
      <w:contextualSpacing/>
    </w:pPr>
  </w:style>
  <w:style w:type="table" w:styleId="a4">
    <w:name w:val="Table Grid"/>
    <w:basedOn w:val="a1"/>
    <w:uiPriority w:val="59"/>
    <w:rsid w:val="0094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4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945D2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markedcontent">
    <w:name w:val="markedcontent"/>
    <w:basedOn w:val="a0"/>
    <w:rsid w:val="002B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2022-12-20T09:48:00Z</dcterms:created>
  <dcterms:modified xsi:type="dcterms:W3CDTF">2022-12-20T10:05:00Z</dcterms:modified>
</cp:coreProperties>
</file>